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a oto on wykonywał pracę na (swych)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więc do domu garncarza. Pracował on właśnie na swym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a oto on wykonywał pracę na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wstąpiłem do domu garncarzowego, a oto on robił robotę na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zstąpiłem do domu garncarzowego, a oto on robił robotę na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on zaś pracował właśnie przy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wstąpiłem do domu garncarza, a oto on pracował w swoim warsztacie.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więc do domu garncarza, gdy on pracował przy kole garncarskim.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domu garncarza, a on pracował przy kole garncarskim.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domu garncarza. Właśnie wykonywał on robotę na kole [garncarskim].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зійшов до дому гончара, і ось він робить діло на каменях.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zszedłem do domu garncarza, a oto on wyrabiał właśnie pracę na garncarskim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domu garncarza, a on był tam zajęty pracą na kołach garncarskich.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(swych) kołach, &lt;x&gt;300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2024-06-01T19:28:28Z</dcterms:modified>
</cp:coreProperties>
</file>