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1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padnie ściana. Czy nie powiedzą (wtedy) do was: Gdzie jest tynk, którym kryliście?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wasza ścianka padnie! Wtedy was zapytają: Gdzie się podział wasz tynk?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ściana runie, czy nie powiedzą wam: Gdzie jest tynk, którym tynkowaliście?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gdy upadnie ona ściana, izali wam nie rzeką: Gdzież jest ono tynkowanie, któremeście tynkowali?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upadła ściana, izali wam nie rzeką: Gdzież lepienie, któreście lepili?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mur rozwalony. Czy wam nie powiedzą: Gdzie jest zaprawa, którą narzuciliście?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runie mur, wtedy powiedzą do was: Gdzie jest tynk, którym tynkowaliście?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runie ściana. Czy nie spytają was: Gdzie jest zaprawa, którą tynkowaliście?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ściana runie. Czy wtedy nie spytają was: Gdzie jest zaprawa, którą tynkowaliście?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wtedy runie ściana. Czyż nie spytają was: Gdzie jest tynk, którym tynkowaliście [ścianę]?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мур впав, і чи не скажуть до вас: Де є ваш тинк, яким ви тинкували?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kiedy mur się zapadnie, czy do was nie powiedzą: Gdzie jest teraz ten tynk, którym smarowaliście?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ściana runie. Czy wam nie powiedzą: ʼGdzie jest warstwa, którą nałożyliście jako tynk?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2024-05-31T09:27:51Z</dcterms:modified>
</cp:coreProperties>
</file>