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przez cztery dni córki Izraela chodzą wspominać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schodziły się córki Izraela, aby przez cztery dni w roku rozmawiać z córką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każdy rok schodziły się córki Izraelskie aby się rozmawiały z córką Jeftego Galaadczyka, przez cztery dni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 roku schodzą się córki Izraelskie na jedno miejsce i płaczą córki Jeftego Galaadczyka przez cztery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schodziły się na cztery dni córki izraelskie, aby opłakiwać córkę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rokrocznie schodzą się dziewczęta izraelskie, aby przez cztery dni w roku nucić pieśni ku czci córki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chodzą przez cztery dni w roku, aby wspominać córkę Jeftego Gileadyty.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schodzą się, aby przez cztery dni wspominać wśród łez córkę Jeftego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co rok chodzą córy Izraela opiewać wśród łez smutny los córki Jiftacha Gileadyty, przez cztery dni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córki Israela idą opiewać córkę Iftacha Gileadczyka, przez cztery dni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córki Izraela przez cztery dni w roku chodziły udzielać pochwał córce Jeftego Gileadczyka.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2024-06-02T00:10:35Z</dcterms:modified>
</cp:coreProperties>
</file>