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kozły po lewicy.*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postawi owce po prawicy jego, zaś 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wprawdzie owce po prawej stronie Jego zaś koźlątka po lewej stronie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swej prawej stronie, a kozły —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prawej, a kozły po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postawi owce zaiste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prawicy swojej,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prawej, a kozły po swojej lewej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ustawi owce po swojej prawicy, a kozły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postawi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Owce ustawi po swojej prawej stronie, a kozy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Owce ustawi po prawej stronie, a kozły po lewej.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поставить овець праворуч, а козлів - ліворуч.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stawi wprawdzie owce z prawych stron swoich zaś koźlątka z łatwo lewych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swojej prawicy, a kozy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"Owce" ustawi po swej prawicy, a "kozły" po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 owce po swej prawicy. ale kozy po swej lewicy.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„Owce” postawię po prawej stronie, a „kozły” po lewej.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pomyślnej, ἐξ εὐωνύμων.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2024-05-20T12:11:52Z</dcterms:modified>
</cp:coreProperties>
</file>