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8"/>
        <w:gridCol w:w="1587"/>
        <w:gridCol w:w="62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(rodów) ojców w rodowodach naczelników –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2024-05-20T12:13:48Z</dcterms:modified>
</cp:coreProperties>
</file>