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domu, a za nim naprawiał Szemajasz, syn Szechaniasza,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domostwa, a za nim naprawiał Szemajasz, syn Szechaniasza,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Sadok, syn Immera, naprzeciw swego domu, a za nim naprawiał Szemajasz, syn Szekaniasza,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poprawiał Sadok, syn Immerowy, przeciw domowi swemu, a za nim poprawiał Semejasz, syn Sechenijaszowy, stróż barmy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budował Sadok, syn Emmer, przeciw domowi swemu, a po nim budował Semaja, syn Secheniaszów,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Sadok, syn Immera, naprzeciw swego domu; i dalej naprawiał Szemajasz, syn Szekaniasza,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Immera, naprzeciw swojego domostwa, a za nim naprawiał Szemajasz, syn Szechaniasza, odźwierny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swego domu, naprawiał Sadok, syn Immera. Za nim naprawiał Szemajasz, syn Szekaniasza,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pracowali: Sadok, syn Immera, obok swojego domu, dalej Szemajasz, syn Szekaniasza, strażnik Bramy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Cadok, syn Immera, naprzeciw własnego domu. Za nim naprawiał Szemaja, syn Szekanji,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Саддук син Еммира напроти свого дому. І після нього скріпив Самая син Сенехія сторож східньої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swojego domu naprawiał Cadok, syn Immera, a za nim naprawiał Szemaja, syn Szekaniasza, stróż wschodniej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naprzeciwko własnego domu Cadok, syn Immera. A za nim naprawiał Szemajasz, syn Szechaniasza, strażnik Bramy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2024-05-20T17:14:22Z</dcterms:modified>
</cp:coreProperties>
</file>