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5"/>
        <w:gridCol w:w="1426"/>
        <w:gridCol w:w="6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Wypędził ze (swojej) ziemi poświęconych* i usunął wszystkie plugastwa,** które sporządzili jego ojcowie.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poświęceni, </w:t>
      </w:r>
      <w:r>
        <w:rPr>
          <w:rtl/>
        </w:rPr>
        <w:t>קָדֵׁש</w:t>
      </w:r>
      <w:r>
        <w:rPr>
          <w:rtl w:val="0"/>
        </w:rPr>
        <w:t xml:space="preserve"> (qadesz), tj. poświęcony, „świątynnik”, być może chodzi o kapłanów czczących swoje bóstwa przez współżycie z wyznawcami przychodzącymi do ich miejsc kultu; w G: przewodników, τελετὰς, wprowadzających w inicjację misteryjną; w &lt;x&gt;110 14:24&lt;/x&gt; łącznik, σύνδεσμος, może na skutek metatezy i wymiany dalet na resz, </w:t>
      </w:r>
      <w:r>
        <w:rPr>
          <w:rtl/>
        </w:rPr>
        <w:t>קשר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2024-05-18T20:41:48Z</dcterms:modified>
</cp:coreProperties>
</file>