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3"/>
        <w:gridCol w:w="3717"/>
        <w:gridCol w:w="3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ten dwa uzyskawszy i on inne dwa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ten, który dwa, zyskał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(ten co) dwa, zyskał inne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(ten) dwa uzyskawszy i on inne dwa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2024-05-20T17:26:02Z</dcterms:modified>
</cp:coreProperties>
</file>