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nich Tattenaj, namiestnik Zarzecza, i Szetar -Boznaj oraz ich towarzysze i zapytali ich: Kto wam dał pozwolenie budować ten dom i kończyć te mury?*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mury, aram. </w:t>
      </w:r>
      <w:r>
        <w:rPr>
          <w:rtl/>
        </w:rPr>
        <w:t>אֻּׁשַרְנָא</w:t>
      </w:r>
      <w:r>
        <w:rPr>
          <w:rtl w:val="0"/>
        </w:rPr>
        <w:t xml:space="preserve"> (’uszszarna’), hl 2, &lt;x&gt;150 5:8&lt;/x&gt;; od as. aszurru; może też odnosić się do drewna na konstrukcje budynku lub oznaczać świątynię, od as. aszru, zob. &lt;x&gt;150 5:3&lt;/x&gt;L.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2024-05-20T07:40:33Z</dcterms:modified>
</cp:coreProperties>
</file>