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5"/>
        <w:gridCol w:w="2938"/>
        <w:gridCol w:w="4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przygasa w jego namiocie i jego lampa gaśnie nad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Przygasa światło w jego namiocie, gaśnie lampa świecąca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jego przybytku się zaćmi i jego pochodnia nad nim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zaćmi w przybytku jego, i pochodnia jego nad nim zgaśnie.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zaćmi się w przybytku jego i świeca, która nad nim jest, zagaśnie.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się ściemni w namiocie, a lampa nad nim przygaśnie.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jego namiocie przyćmiewa się, a lampa jego gaśnie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pociemnieje w jego namiocie i jego lampa przestanie nad nim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zgaśnie światło i lampa przestanie świecić.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w namiocie jego wygaśnie i lampka nad nim się wypali.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світло в житті - темрява, а світильник з ним згаситься.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namiocie jasność się ściemnia, a jego pochodnia nad nim gaśnie.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Ściemnieje światło w jego namiocie i zostanie w nim zgaszona jego lampa.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21:17&lt;/x&gt;; &lt;x&gt;220 38:15&lt;/x&gt;; &lt;x&gt;240 24:20&lt;/x&gt;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2024-05-20T13:11:57Z</dcterms:modified>
</cp:coreProperties>
</file>