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Abram tę ziemię* aż do miejscowości Sychem,** do dębu*** More,**** a w ziemi byli wówczas Kananejczycy.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jej długość aż do, εἰς τὸ μῆκος αὐτῆς ἕως 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Sychem : rozwój miasta przypada na XIX w. p. Chr. Miasto znane z egipskich tekstów złorzeczeń oraz z inskrypcji z Khu-Sebek, z tego samego okresu. Nazwa miasta łączy się z czynnością objuczania zwierząt (&lt;x&gt;10 12:6&lt;/x&gt;L.), może więc oznaczało targ 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dąb, </w:t>
      </w:r>
      <w:r>
        <w:rPr>
          <w:rtl/>
        </w:rPr>
        <w:t>אֵלֹון</w:t>
      </w:r>
      <w:r>
        <w:rPr>
          <w:rtl w:val="0"/>
        </w:rPr>
        <w:t xml:space="preserve"> , lub: terebint, wielowiekowe drzewo, jako znak rozpoznawczy terenu Tg O; δρῦς G, o wydźwięku sakralnym; może zbiorowo: dąbrowa, por. </w:t>
      </w:r>
      <w:r>
        <w:rPr>
          <w:rtl/>
        </w:rPr>
        <w:t>מֹרֶה אֵלֹונֵי</w:t>
      </w:r>
      <w:r>
        <w:rPr>
          <w:rtl w:val="0"/>
        </w:rPr>
        <w:t xml:space="preserve"> w &lt;x&gt;50 11:30&lt;/x&gt; i </w:t>
      </w:r>
      <w:r>
        <w:rPr>
          <w:rtl/>
        </w:rPr>
        <w:t>אֵלֹון מְעֹונְנִים</w:t>
      </w:r>
      <w:r>
        <w:rPr>
          <w:rtl w:val="0"/>
        </w:rPr>
        <w:t xml:space="preserve"> w &lt;x&gt;70 9:37&lt;/x&gt; z &lt;x&gt;10 18:1&lt;/x&gt; (&lt;x&gt;10 12:6&lt;/x&gt;L.).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More, </w:t>
      </w:r>
      <w:r>
        <w:rPr>
          <w:rtl/>
        </w:rPr>
        <w:t>מֹורֶה</w:t>
      </w:r>
      <w:r>
        <w:rPr>
          <w:rtl w:val="0"/>
        </w:rPr>
        <w:t xml:space="preserve"> (more h), czyli: nauczyciel, stąd: Dąb nauczyciela (?), &lt;x&gt;10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2024-05-06T02:07:04Z</dcterms:modified>
</cp:coreProperties>
</file>