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więc ojca wieczorem i tym razem młodsza zbliżyła się do niego —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także i tej nocy. Wtedy młodsza poszła i spała z nim,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dały pić i onej nocy ojcu swemu wina; i przyszedłszy młodsza spała z nim; ale on nie czuł,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także onej nocy ojcu swemu pić wino. I wszedszy młodsza córka spała z nim, lecz ani tedy poczuł, kiedy z nim spała abo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i tej nocy ojca swego winem i poszła młodsza i położyła się przy nim; a on nawet nie wiedział, kiedy się kładła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tedy ojca swego winem również i tej nocy, a młodsza poszła i spała z nim.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nocą upiły ojca. Przyszła młodsza, i spała z nim, on zaś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tej nocy upoiły więc swojego ojca winem. Wtedy przyszła młodsza i spała z nim,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obie córki Lota stały się brzemienne przez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także tej nocy swojego ojca winem; wstała młodsza i położyła się z nim,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і тієї ночі свого батька вином, і ввійшовши, молодша переспала з своїм батьком,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tej nocy upoiły swojego ojca winem, i młodsza wstała oraz się przy nim położyła. A on nie wiedział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także tej nocy; potem młodsza wstała i położyła się z nim,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2024-05-01T11:34:21Z</dcterms:modified>
</cp:coreProperties>
</file>