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wyszedł cały rudy, włochaty niczym płaszcz — i nadano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pokryty owłosieniem jak szatą; i nadali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lisowaty, i wszystek jako szata kosmaty; i nazwali imię jego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pierwej wyszedł, lisowaty był i wszytek jako skóra kosmaty: i nazwane jest imię jego Ezaw. Zrazu drugi wychodząc, piętę brata trzymał ręką i dlatego nazwał go 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syn czerwony, cały pokryty owłosieniem, jakby płaszczem; nazwano go więc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rudy, cały jak płaszcz włochaty; i 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urodził się rudy, cały pokryty włosem jakby płaszczem, i dlatego nazwano go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chłopiec, który się urodził, był czerwony i cały pokryty owłosieniem jak płaszczem. Dlatego dano mu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wyszedł pierwszy, był czerwony, cały okryty włosem jak płaszczem; nadano mu więc imię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wyszedł czerwony, cały jak włochaty płaszcz i nazwali go imieniem Esaw.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син первородний рудий, ввесь волохатий наче кожух. Назвала ж імя його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pierwszy, czerwonawy, cały niby włosista szata. Jego imię nazwali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czerwony jak urzędowa szata włosianka; toteż nazwano go imieniem Ezaw.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2024-05-15T18:51:27Z</dcterms:modified>
</cp:coreProperties>
</file>