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 kolei zaskarbił sobie wielkie względy u faraona, tak że ten dał mu nawet za żonę siostrę swojej żony, to jest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znalazł wielką łaskę w oczach faraona,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Adad wielką łaskę w oczach Faraonowych, tak, iż mu dał za żonę siostrę żony swej, siostrę królowej Tafnes.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Adad łaskę przed Faraonem barzo, tak iż mu dał za żonę siostrę żony swej, rodzoną Tafnes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Hadad pozyskał wielkie łaski u faraona, ten dał mu za żonę siostrę swej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zyskał wielką przychylność faraona, tak iż ten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tak bardzo spodobał się faraonowi, że ten dał mu za żonę siostrę swojej żony, to jest siostrę królowej Tachpne.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Wielkiej Pani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Адер велику ласку перед Фараоном, і він дав йому за жінку сестру його жінки, старшу сестру Текеміни.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znalazł wielkie upodobanie w oczach faraona, tak, że dał mu za żonę siostrę swojej małżonki,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 dalej znajdował łaskę w oczach faraona – tak wielką, że dał mu za żonę siostrę swojej żony, siostrę damy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2024-04-28T10:51:39Z</dcterms:modified>
</cp:coreProperties>
</file>