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skłoniło go do buntu przeciw królowi. Salomon budował twierdzę Millo. Chciał usunąć wyłom w murach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przyczyna, dla której podniósł rękę przeciwko królowi: Salomon zbudował Millo i zamknął wyłomy w mieście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której podniósł rękę swą przeciwko królowi, że Salomon zbudowawszy Mello, zaprawił dziurę w mieście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powstania przeciw jemu, iż Salomon zbudował Mello i wyrównał przepaść miasta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sprawa, z powodu której zbuntował się przeciw królowi. Salomon zbudował Millo, a przez to zamurował wyłom w murze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buntu było to: Salomon budował twierdzę Millo, aby wypełnić wyłom w murze wokoło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 zaś buntu przeciw królowi był następujący: Salomon budował Millo i zamknął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opis wydarzeń, które doprowadziły do jego buntu: Salomon budował wówczas Millo, zamykając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 jego buntu przeciw królowi: Salomon budował Millo i zamykał przerwę [między murami] Miasta Dawida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справа, як він підняв руки на царя Соломона. Він збудував замок, замкнув оборонні мури міста Давида свого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powodem, że podniósł rękę przeciw królowi było to: Salomon budując Millo, zamknął wyłom miasta swojego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podniósł rękę przeciwko królowi: Salomon zbudował Nasyp. Zapełnił lukę w murze Miasta Dawida,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2024-04-27T17:38:45Z</dcterms:modified>
</cp:coreProperties>
</file>