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 i wszystko, czego dokonał, i jego mądrość, czyż nie jest to spisane w zwoju Kronik* Salomona?**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wszystko, czego dokonał i co było wyrazem jego mądrości, zostało zapisane w zwoju Dziejów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Salomona oraz wszystko, co czynił, i jego mądrość, czy nie są zapisane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Salomonowe, którekolwiek czynił, i mądrość jego, izali nie są wypisane w księgach spraw Salomonowych?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Salomonowych i wszytko, co czynił, i mądrość jego, oto wszytko jest opisano w księgach słów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 oraz wszystko, co zdziałał, i jego mądrość nie są spisane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dotyczy pozostałych spraw Salomona i tego, co zdziałał, oraz jego mądrości, wszystko to zapisane jest w Księdze Dziejów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Salomona i wszystko, co zrobił, oraz jego mądrość, czyż nie są opisane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Salomona, obejmujące wszystkie jego dokonania i mądrość, są opisane w kronikach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czynów Salomona oraz wszystko, co zdziałał, i jego mądrość, czyż te [sprawy] nie są opisane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Соломона і все, що він вчинив, і вся його мудрість, чи ось це не записане в книзі слів Соломона?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Salomona; wszystkiego, czego dokonał i odnośnie jego mądrości – to przecież spisano w Księdze Dziejów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spraw Salomona oraz wszystkiego, co uczynił, jak również jego mądrości, czyż nie opisano w księdze dziejów Salomona?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9:29-31&lt;/x&gt;; &lt;x&gt;140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2024-04-28T11:34:52Z</dcterms:modified>
</cp:coreProperties>
</file>