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budowali sobie wzniesienia* i pomniki,** i aszery*** na każdym wzgórzu i pod każdym zielonym drzewem.****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budowali sobie świątynki, posągi, aszery na każdym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sobie bowiem wyżyny, posągi i gaje na każdym wysokim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oni pobudowali sobie wyżyny, i słupy, i gaje na każdym pagórku wysokim, i pod każdem drzewem zielonem.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ci nabudowali sobie ołtarzów i bałwanów, i gajów na każdym pagórku wysokim i pod każdym drzewem gałęzistym;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oni zbudowali sobie wyżyny i stele, i aszery przy ołtarzach na każdym wzgórzu wyniosłym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wznosili sobie świątynki na wzgórzach i słupy, i Aszery na każdym wzniesieniu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pobudowali sobie wyżyny, stele i aszery na każdym wyniosłym pagórku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bowiem na każdym wysokim wzniesieniu i pod każdym zielonym drzewem urządzili sobie wzniesienia kultowe ze stelami i aszerami.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oni także wznosili sobie wyżyny, stele i aszery na każdym wysokim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oni pobudowali sobie wyżyny, posągi i gaje na każdym wysokim pagórku oraz 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budowali sobie wyżyny i święte słupy, i święte pale na każdym wysokim wzgórzu i pod każdym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lub: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מַּצְבֹות</w:t>
      </w:r>
      <w:r>
        <w:rPr>
          <w:rtl w:val="0"/>
        </w:rPr>
        <w:t xml:space="preserve"> , lub: słupy.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siostry i żony boga Ela,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2024-05-26T10:14:20Z</dcterms:modified>
</cp:coreProperties>
</file>