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Jehu kończył składanie ofiary całopalnej, powiedział do strażników ochrony* i przybocznych:** Wejdźcie i wybijcie ich, niech nikt (stąd) nie wyjdzie. I strażnicy ochrony wraz z przybocznymi wybili ich ostrzem miecza i powyrzucali, (i dotarli) aż do miasta*** domu Baala.****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strażników ochrony, </w:t>
      </w:r>
      <w:r>
        <w:rPr>
          <w:rtl/>
        </w:rPr>
        <w:t>לָרָצִים</w:t>
      </w:r>
      <w:r>
        <w:rPr>
          <w:rtl w:val="0"/>
        </w:rPr>
        <w:t xml:space="preserve"> , l. biegających.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przybocznych, </w:t>
      </w:r>
      <w:r>
        <w:rPr>
          <w:rtl/>
        </w:rPr>
        <w:t>לַּׁשָלִׁשִים</w:t>
      </w:r>
      <w:r>
        <w:rPr>
          <w:rtl w:val="0"/>
        </w:rPr>
        <w:t xml:space="preserve"> , lub: trzecich.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wewnętrznego pomieszczenia, za em. na ּ</w:t>
      </w:r>
      <w:r>
        <w:rPr>
          <w:rtl/>
        </w:rPr>
        <w:t>דְבִיר</w:t>
      </w:r>
      <w:r>
        <w:rPr>
          <w:rtl w:val="0"/>
        </w:rPr>
        <w:t xml:space="preserve"> (dewir); wg MT: do miasta, </w:t>
      </w:r>
      <w:r>
        <w:rPr>
          <w:rtl/>
        </w:rPr>
        <w:t>עִיר</w:t>
      </w:r>
      <w:r>
        <w:rPr>
          <w:rtl w:val="0"/>
        </w:rPr>
        <w:t xml:space="preserve"> ; być może ma w tym przypadku zn. jakiejś wewnętrznej komnaty, lecz może w tym przyp. dit. z wcześniejszym: do, </w:t>
      </w:r>
      <w:r>
        <w:rPr>
          <w:rtl/>
        </w:rPr>
        <w:t>עַד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aż do miasta domu Baala, ּ</w:t>
      </w:r>
      <w:r>
        <w:rPr>
          <w:rtl/>
        </w:rPr>
        <w:t>בֵית־ הַּבָעַל עַד־עִיר</w:t>
      </w:r>
      <w:r>
        <w:rPr>
          <w:rtl w:val="0"/>
        </w:rPr>
        <w:t xml:space="preserve"> , pod. G: ἕως πόλεως οἴκου τοῦ Βααλ.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2024-05-02T08:45:53Z</dcterms:modified>
</cp:coreProperties>
</file>