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to uczyniłem, za dawnych dni to obmyśliłem, teraz (jedynie) sprawiam, że możesz warowne miasta zmieniać w kupy gruzów,*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2024-04-29T06:39:59Z</dcterms:modified>
</cp:coreProperties>
</file>