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Zróbmy, proszę, małą murowaną górną komnatę* i wstawmy mu do niej łóżko, stół, krzesło i lampę, tak by – gdy do nas przyjdzie – mógł tam sobie wstąpić.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Komnaty budowane na górnych tarasach lub płaskich dachach służyły różnym celom, zob. &lt;x&gt;60 2:6-8&lt;/x&gt;; &lt;x&gt;90 9:26&lt;/x&gt;; &lt;x&gt;100 11:2&lt;/x&gt;;&lt;x&gt;100 16:22&lt;/x&gt;; &lt;x&gt;110 17:17-24&lt;/x&gt;; &lt;x&gt;120 23:12&lt;/x&gt;; &lt;x&gt;300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2024-04-29T13:11:49Z</dcterms:modified>
</cp:coreProperties>
</file>