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dla Jaazijasza: Beno i Szoham, i Zakur,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od Jaazijasza: Beno, Szoham, Zakur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z Jaazjasza: Beno,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Sunowie Merarego z Jahasyjasza: Beno, i Soam, i Zachur, i Hybry.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też Merari: Oziau i Soam, i Zakchur, i Hebri.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z jego syna Jaazijjasza: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od strony syna jego Jaazjasza, to: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z jego syna Jaazijjasza – Szoham, Zakkur oraz 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w linii Jaazjasza, jego syna: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z jego syna Jaazijjahu byli: Szoham,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Озієві, сини його Іссам і Закхур і Авдій.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Merarego z Jaazijjasza: Ben, Szocham, Zakkur i Ibri.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Merariego: od Jaazjasza – Beno i Szoham, i Zakkur, i Ibri.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2024-04-29T09:20:19Z</dcterms:modified>
</cp:coreProperties>
</file>