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4"/>
        <w:gridCol w:w="50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drugi na Gidaltiego, na jego synów i braci –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drugi na Gidaltiego, na jego synów i braci —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drugi — na Giddaltiego,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i wtóry na Gieddaltego,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i wtóry Geddelti,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drugi [padł] na Giddaltiego;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drugi na Giddaltiego, na jego synów i braci,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drugi na Giddaltiego,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drugi na Giddaltiego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drugi na Giddaltiego, jego synów i braci -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Двадцять другий Ґодоллатій,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drugi na Giddaltiego,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dwudziesty drugi, na Giddaltiego, jego synów i jego braci – dwunastu: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2024-04-30T01:45:01Z</dcterms:modified>
</cp:coreProperties>
</file>