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0"/>
        <w:gridCol w:w="246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Jokmeam z jego pastwiskami, Bet-Choron z jego pastwiskami;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Jekmaan i przedmieścia jego, i Betoron i przedmieścia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Jekmaę też z przedmieściami jej i Bethoron także,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Jokmeam z jego pastwiskami, Bet-Choron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Jokmeam i jego przedmieścia, Beth Choron i jego przedmieścia,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Jokmeam z jego pastwiskami, i Bet-Choron z jego pastwiskami,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2024-05-02T16:10:30Z</dcterms:modified>
</cp:coreProperties>
</file>