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postawić te kolumny z przodu świątyni, jedną z prawej, a drugą z lewej, i prawą nazwał Jakin,* a lewą nazwał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kolumny stanęły z przodu świątyni, jedna z prawej, a druga z lewej strony. Prawej kolumnie Salomon nadał nazwę Jakin,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lewej nazwę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kolumny przed świątynią, jedną po prawej, a drugą po lewej stronie; prawą nazwał Jakin, a lewą —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słupy przed kościołem, jeden po prawej a drugi po lewej stronie; i nazwał imię tego, co był na prawej stronie, Jachyn, a imię tego, co był na lewej stronie,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słupy postawił w sieni kościoła: jeden po prawej, a drugi po lewej stronie. Ten, który był po prawej stronie, nazwał Jachin, a który po lewej,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Świętym wzniósł te kolumny, jedną z prawej strony, drugą z lewej, i nadał prawej imię Jakin, lewej zaś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kazał postawić te kolumny przed przybytkiem, jedną z prawej, drugą z lewej strony. Tę z prawej strony nazwał Jachin, a tę z lewej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kolumny przed Miejscem Świętym, jedną po prawej i jedną po lewej stronie, i nadał prawej imię Jakin, a lewej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kolumny stały przed wejściem do świątyni, jedna po prawej, a druga po lewej stronie. Kolumnę z prawej strony nazwał Jakin, a tę z lewej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te ustawił przed Świątynią: jedną z prawej, a drugą z lewej strony; prawą [kolumnę] nazwał Jakin, a lewą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стовпи перед лицем храму, один з права і один з ліва, і того, що з права назвав імя Випрямлення і того, що з ліва, імя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te kolumny na przedzie Przybytku, jedną z prawej, a drugą z lewej strony. Imię tej z prawej strony nazwał Jachin, a imię tej z lewej strony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stawiania tych kolumn przed świątynią, jednej po prawej stronie, drugiej zaś po lewej stronie; potem tej po prawej nadał nazwę Jachin, a tej po lewej nazwę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(On) umocni; wg G: powodzenie, Κατόρθωσις.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w mocy; wg G: siła, Ἰσχύς.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2024-04-27T22:33:37Z</dcterms:modified>
</cp:coreProperties>
</file>