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gwoździ: pięćdziesiąt sykli złota;* również górne komnaty pokrył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Złocenia gwoździ ważyły pięćdziesiąt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 komnaty również pokryte były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syklów złota. Górne sale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też ważyły pięćdziesiąt syklów złota, także i sale powlekł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gwoździe złote poczynił, tak że. każdy gwóźdź ważył po pięćdziesiąt syklów; sale też złotem powlekł.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zaś gwoździ - pięćdziesiąt syklów złota. Także i górne pomieszczenia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sykli złota, a również górne komnaty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gwoździ – pięćdziesiąt sykli złota; górne pomieszczenia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gwoździe zużył pięćdziesiąt syklów złota. Złotem pokrył również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 [zużytego] na gwoździe wynosiła pięćdziesiąt syklów. Również górne sale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цвяхів, вага одного - пятдесять сиклів золота. І верхню кімнату позолотив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szekli złota. Nadto górne komnaty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 wynosiła pięćdziesiąt sykli złota; również komnaty na dachu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2024-04-28T05:16:45Z</dcterms:modified>
</cp:coreProperties>
</file>