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sprzed części wewnętrznej, choć nie były one widoczne z zewnątrz — i są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arki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 że końce ich było widać z skrzyni na przodku świątnicy; ale ich nie widać było zewnątrz, i tamże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drążków, na których noszono skrzynię, iż przydłuższym były końce, widać było przed wyrocznicą, a jeśli kto maluczko był zewnątrz, widzieć ich nie mógł. Była tedy tam skrzynia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były widoczne przed sanktuarium spoza arki, z zewnątrz jednak nie były widoczne. Pozostają one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końce drążków było widać sprzed tylnej komnaty, z zewnątrz jednak były niewidoczne. Są tam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drążki były tak długie, że końce ich widać było z miejsca Świętego przed miejscem Najświętszym, ale z zewnątrz nie były widoczne.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носила виходили поза, і видно було головки носил з святого перед лицем давіра, надвір не було видно. І були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 drążki tak, że same końce, bardziej niż Skrzynia, były widoczne na powierzchni Najświętszego miejsca; ale nie było ich widać z zewnątrz. I tam zostały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w Miejscu Świętym przed najskrytszym pomieszczeniem, lecz nie było ich widać na zewnątrz;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2024-04-29T19:10:06Z</dcterms:modified>
</cp:coreProperties>
</file>