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 wartości tysiąca darejków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 naczynia z pięknie lśniącego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złotych pucharów,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tysiąc darejków, i dwa naczynia z wybornego mosiądzu, tak piękne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też złotych dwadzieścia, ważących po tysiąc łótów, a dwa naczynia z mosiądzu wybornego, tak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czasz złotych dwadzieścia, które miały po tysiąc czerwonych złotych, a naczynia miedzi jasnej barzo dobrej dwoje,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dwadzieścia, każdy po tysiąc darejków, i sprzętów ze wspaniałego złocistego spiżu - dwa, przedmioty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wartości po tysiąc darejków i dwa naczynia ze szlachetnego brązu lśniącego jak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o wartości tysiąca darejków; dwa piękne naczynia z błyszczącego brązu,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pucharów złotych, każdy po tysiąc darejek i dwa naczynia ze szlachetnego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kielichów o wadze tysiąca darejków i dwa naczynia ze szlachetnego brązu, równie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золотих посудин на вартість тисяча драхмів і добрий мідяний блискучий посуд, що вилискує шляхотно, наче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dwadzieścia złotych czasz, ważących po tysiąc lutów i dwa naczynia z wybornego mosiądzu, tak pięknego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dwadzieścia złotych czarek wartości tysiąca darejków i dwa przedmioty z dobrej miedzi, lśniącej czerwienią, równie cenne jak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2024-04-28T21:23:52Z</dcterms:modified>
</cp:coreProperties>
</file>