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Rybną* ** budowali synowie Hasenai.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synowie Hasenai.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założyli też jej belki, 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ją też przykryli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Asnaa. Oni ją przykryli i postawili wrota jej i zamki, i zawory. A wedle tych budował Marimut, syn Uriasza, syna Akkus,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odbudowali synowie Hassenai; oni wprawili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opatrzyli ją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synowie Hassenai: oni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ludzie z rodu Senaja: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mężowie z Senaa. Założyli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рибну браму збудували сини Асана. Вони покрили її і поставили її двері і її замки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 budowali synowie Senaa, którzy ją wyłożyli belkami oraz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wprawili w nią belki, a potem wstawili jej wrota, rygle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pnzach narożu.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&lt;x&gt;160 12:39&lt;/x&gt;; &lt;x&gt;430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2024-04-27T09:43:39Z</dcterms:modified>
</cp:coreProperties>
</file>