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mają być tych samych rozmiarów.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łokci, a szerokość jednej zasłony — cztery łokcie.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osiem a dwadzieścia łokci, a szerokość opony jednej cztery łokcie: pod jedną miarą będą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 opony jednej będzie miała ośm i dwadzieścia łokiet, szerz na cztery łokcie będzie. Pod jedną miarą uczynione będą wszytkie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winna wynosić dwadzieścia osiem łokci, a szerokość każdej tkaniny cztery łokcie; wszystkie zaś tkaniny powinny mieć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wynosić będzie dwadzieścia osiem łokci, a szerokość każdej zasłony cztery łokcie;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będą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będzie miała dwadzieścia osiem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ma wynosić dwadzieścia osiem łokci, szerokość zaś - cztery łokcie. Ten sam wymiar [mają mieć] wszystkie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dwadzieścia osiem ama i szerokość cztery ama - dla każdej draperii. Wszystkie draperie będą miały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завіси двадцять вісім ліктів, і широта буде чотири лікті; одна міра ця буде для всіх завіс.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dwadzieścia osiem łokci, a szerokość każdej osłony cztery łokcie; dla wszystkich osłon musi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ma wynosić dwadzieścia osiem łokci, a szerokość każdego płótna namiotowego cztery łokcie. Jedna jest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2024-04-30T15:35:07Z</dcterms:modified>
</cp:coreProperties>
</file>