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26:36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5"/>
        <w:gridCol w:w="68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też kotarę* do wejścia do namiotu z fioletu i purpury, i ze szkarłatnego karmazynu, i ze skręconego bisioru, dzieło hafciarza.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kotarę, </w:t>
      </w:r>
      <w:r>
        <w:rPr>
          <w:rtl/>
        </w:rPr>
        <w:t>מָסְָך</w:t>
      </w:r>
      <w:r>
        <w:rPr>
          <w:rtl w:val="0"/>
        </w:rPr>
        <w:t xml:space="preserve"> (masach).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2024-04-30T12:01:08Z</dcterms:modified>
</cp:coreProperties>
</file>