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stołu również zrobił cztery złote pierścienie. Przytwierdził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przyprawił je do czterech narożników u jego czterech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do niego cztery kolce złote, które kolce przyprawił na czterech rogach,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i cztery kolca złote, które przyprawił do czterech węgłów u każdej nogi stołu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następnie cztery złote pierścienie i przytwierdził te pierścienie do czterech rogów [stołu], tam gdzie się znajdują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doń cztery złote pierścienie, i przymocował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niego cztery złote pierścienie i przytwierdził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cztery złote pierścienie i przytwierdził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potem do niego cztery złote pierścienie i przytwierdził je do czterech narożników, tam gdzie znajdowały się jego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mu cztery złote pierścienie i umieścił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їхні стовпи і три їхні стояки.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także do niego cztery złote pierścienie oraz zamocował te pierścienie na czterech rogach, które były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odlał dla niego cztery złote pierścienie i umieścił te pierścienie na czterech narożnikach, które były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2024-05-01T17:50:51Z</dcterms:modified>
</cp:coreProperties>
</file>