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był pod dwoma ramionami (wychodzącymi) z niego i pąk pod dwoma ramionami (wychodzącymi) z niego, i pąk pod dwoma ramionami (wychodzącymi) z niego – dla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każdą parą ramion wychodzących z trzonu umieszczony był pąk. Tak było w przypadku wszystkich sześciu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gałka pod dwoma jego ramionami, także gałka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następnymi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jego ramionami, i znów gałka pod dwoma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ramionami.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sześcioma ramionami wychodzącymi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gałka pod dwiema prętami jego, także gałka pod drugiemi dwiema prętami jego, i zaś gałka pod innemi dwiema prętami jego; tak było pod sześcią prętów wychodzących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gałki pode dwiema piórami na trzech miejscach, których pospołu jest sześć piór wychodzących z słupca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jeden był pod dwoma odchodzącymi od niego ramionami i jeden pąk pod dwoma następnymi jego ramionami. Tak było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każdymi dwoma jego ramionami, wychodzącymi z niego, było po jednej gałce. A tak były gałki pod sześcioma ramionami,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pąk był pod dwoma ramionami, drugi pąk pod dwoma ramionami i trzeci pąk pod dwoma ramionami –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Poniżej, między dwoma pierwszymi ramionami, umieścił pąk kwiatu, podobnie między dwoma następnymi, i tak między wszystkimi sześcioma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pąk pod dwoma ramionami wychodzącymi z niego, potem jeszcze jeden pąk pod dwoma ramionami, wreszcie jeszcze jeden pąk pod dwoma ramionami wychodzącymi z niego, co odpowiada razem sześciu ramionom wychodzącym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Gałka pod dwiema gałęziami [wychodzącymi] z niego i gałka pod dwiema gałęziami [wychodzącymi] z niego,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Еліяв син Ахісамаха з племени Дана, який був майстром тканин і шиття і вишиваного, щоб ткати з кармазину і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sześciu ramion, które wychodziły ze świecznika, gałka z niego była pod dwoma ramionami i gałka z niego pod dwoma ramionami, i znowu gałka z niego pod dwoma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dwoma ramionami wystawała z niego gałka, i pod dalszymi dwoma ramionami wystawała z niego gałka, i pod następnymi dwoma ramionami wystawała z niego gałka – pod sześcioma ramionami wystającymi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2024-05-01T20:51:14Z</dcterms:modified>
</cp:coreProperties>
</file>