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(mnie) słyszało, nazywało mnie szczęśliwym, a oko, które (mnie) widziało, świadczyło o mnie (dobrze),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2024-04-29T21:11:19Z</dcterms:modified>
</cp:coreProperties>
</file>