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5"/>
        <w:gridCol w:w="4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nasycił duszę spragnioną* I duszę wygłodniałą** napełnił dobrem!***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nakarmił spragnioną duszę, A jej głód zaspokoił dobrem!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napoił spragnioną duszę, a głodną duszę napełnił dobrami.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napoił duszę pragnącą, a duszę zgłodniałą napełnił dobrami.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nasycił duszę głodną, a duszę łaknącą dobrami napełnił.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nasycił tego, który jest zgłodniały, i łaknącego napełnił dobrami.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Napoił bowiem duszę pragnącego, A duszę głodnego napełnił dobrem!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Napoił bowiem duszę spragnionego, a duszę głodnego nasycił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nasycił zgłodniałych, a łaknących napełnił dobrami.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Nasycił bowiem duszę spragnioną, duszę zgłodniałą dobrem obdarzył.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є Галаад, і мій є Манассій, і Ефраїм помічник моєї голови, Юда мій цар.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nasycił spragnioną duszę oraz duszę zgłodniałą napełnił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Nasycił bowiem duszę wyschniętą, a głodną duszę napełnił dobrymi rzeczami.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duszę spragnioną MT G: duszę zgłodniałą 4QPs 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duszę wygłodniałą MT G: duszę spragnioną 4QPs f.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42:22&lt;/x&gt;; &lt;x&gt;300 38:6&lt;/x&gt;; &lt;x&gt;450 9:11&lt;/x&gt;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2024-04-29T01:55:41Z</dcterms:modified>
</cp:coreProperties>
</file>