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Bogiem mojej twierdzy.* Dlaczego mnie odrzuciłeś? Dlaczego chodzę zasępiony,**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Bogiem, mym schronieniem — Dlaczego mnie odrzuciłeś?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Bogiem mojej siły. Czemu mnie odrzuciłeś?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Bóg siły mojej. Przeczżeś mię odrzucił? a przecz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Bóg, moc moja: czemuś mię odrzucił? czemu smutny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jesteś Bogiem mej ucieczki, dlaczego mnie odrzuciłeś?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jesteś Bogiem moim, ostoją moją, Dlaczego mnie odrzuciłeś? Dlaczego mam chodzić smutny, Gdy nieprzyjaciel mnie dręczy?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moją ostoją, dlaczego mnie odrzuciłeś?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jesteś moim obrońcą. Czemu mnie odrzuciłeś i czemu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Tyś, Boże, jest moją ostoją. Czemu mnie odtrąciłeś? Dlaczego muszę żyć w utrapieniu, uciskany przez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ми почули нашими ухами, наші батьки сповістили нам діло, яке ти вчинив в їхніх днях, в днях давнини.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jesteś mój Wszechmocny. Czemu mnie porzucasz?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Bogiem mojej twierdzy. Czemuś mnie odrzucił? Czemu chodzę smutny z powodu uciemiężenia przez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38:7&lt;/x&gt;; &lt;x&gt;230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2024-04-29T18:29:42Z</dcterms:modified>
</cp:coreProperties>
</file>