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pod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garnkami rozpali się chrust, Niech ich rozwieje wiatr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porywisty,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gdy ujrzy pomstę; swoje stopy umyje we krwi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wasze pierwej niż wypuszczą tarny swoje, za zielona w gniewie Bożym jako wichrem porwane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cierznie wasze poczuło tarny, jako żywe tak je w gniewie pożrze.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ich ciernie w krzak się rozrosną, niech powiew burzy go porwie, póki jest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chrust rozgrzeje garnki wasze, Rozrzuci go, suchy czy zielony, wiatr porywisty.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garnki poczują ogień krzewu, który zaczyna płonąć, niech powiew burzy go porwie.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młode krzaki staną się chrustem, niech ich strawi ogień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cierni, jeszcze zielonych, porwanych przez podmuch wiatru, zanim zdążyły zagrzać wasze kotły.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сило, на Тебе зважатиму, бо Ти є моїм Богом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wasze garnki rozgrzeje ogień cierni, żywą jak też i opaloną gałąź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prawy, że ujrzał pomstę. Stopy swe skąpie we krwi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2024-04-28T15:36:43Z</dcterms:modified>
</cp:coreProperties>
</file>