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cieszy blaskiem, lecz 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błyszczy światło sprawiedliwych, a pochodnia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jasna: ale pochodnia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uwesela, ale 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błyska światło prawych, lecz gaśnie lampa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jaśnieje, lecz 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promieniuje radością, lampa niegodziwych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błyszczy światło prawych, a 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płonie wesoło, ale pochodnia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праведним вічне, а світло безбожних гасне. Обманливі душі блукають в гріхах, а праведні щедрять і милосердяться.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będzie świecić światło sprawiedliwych, lecz pochodnia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prawych będzie się radować, lecz lampa niegodziwych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2024-04-27T14:31:42Z</dcterms:modified>
</cp:coreProperties>
</file>