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z pucharu rzuca blask i jak spływa gładko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z pucharu odbija blask światła, a potem spływa gładko do gardła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gdy się czerwieni; gdy wydaje łunę swą w kielichu, a samo się przesuwa.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zapatruj się na wino, gdy się rumieni, i gdy wydaje w kubku łunę swoję, a prosto wyskakuje.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gdy się rumieni, gdy się rozjaśni w śklenicy barwa jego: łagodnie wchodzi,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pięknie błyszczy w kielichu, jak łatwo płynie [do gardła],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się skrzy w pucharze i lekko spływa do gardła.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wpatruj się w wino, gdy się czerwieni, gdy błyszczy w kielichu i spływa gładko.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wpatruj się w wino, jak się czerwieni i jak mieni się w kielichu! Gładko się przelewa,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mieni się w kielichu! Łatwo spływa [do ust],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упивайтеся вином, але говоріть з праведними людьми і говоріть в проходах. Бо якщо до кубків і келихів даси твої очі, пізніше ходитимеш більш нагим від булави,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spoglądaj na wino gdy się czerwieni, kiedy się perli w pucharze i gładko się ześlizguje.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gdy się czerwieni, gdy się skrzy w kielichu, gdy gładko spływa.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2024-05-26T10:12:37Z</dcterms:modified>
</cp:coreProperties>
</file>