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wąż ukąsi przed zaklęciem, zaklinacz nie odnosi korzyści.*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2024-04-27T09:43:51Z</dcterms:modified>
</cp:coreProperties>
</file>