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nie stać na datek, wybiera (kawałek) niepróchniejącego drewna, szuka* sobie zręcznego rzemieślnika, by sporządził bożka, który by się nie przewracał.**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niepróchniejącego (...) szuka, </w:t>
      </w:r>
      <w:r>
        <w:rPr>
          <w:rtl/>
        </w:rPr>
        <w:t>יִרְקַב (...) יְבַּקֶש</w:t>
      </w:r>
      <w:r>
        <w:rPr>
          <w:rtl w:val="0"/>
        </w:rPr>
        <w:t xml:space="preserve"> : w 1QIsa a : </w:t>
      </w:r>
      <w:r>
        <w:rPr>
          <w:rtl/>
        </w:rPr>
        <w:t>ירבק (...) ובשקלו</w:t>
      </w:r>
      <w:r>
        <w:rPr>
          <w:rtl w:val="0"/>
        </w:rPr>
        <w:t xml:space="preserve"> (met. spółgłosek rdzennych).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17:29&lt;/x&gt;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2024-05-06T05:44:59Z</dcterms:modified>
</cp:coreProperties>
</file>