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7"/>
        <w:gridCol w:w="3518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kania,* i sokół** stosownie do swego rodzaju,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sokół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stosownie do swych rodzajów;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Sęp i kania według ich rodzaju;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sępa, i kani, według rodzaju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kanie, i sępa według rodzaju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kani i wszystkich gatunków sokołów,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gatunki kani i sokoła,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wszelkich gatunków sokoła i krogulca,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kania, wszelkie odmiany myszołowów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кібець і сокіл і подібне до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sokół i krogulec według ich rodzajów,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kania ruda i kania czarna według swego rodzaju,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kania, ּ</w:t>
      </w:r>
      <w:r>
        <w:rPr>
          <w:rtl/>
        </w:rPr>
        <w:t>דָאָה</w:t>
      </w:r>
      <w:r>
        <w:rPr>
          <w:rtl w:val="0"/>
        </w:rPr>
        <w:t xml:space="preserve"> (da’a h), nazwa oparta na obserwacji pikowania na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sokół, </w:t>
      </w:r>
      <w:r>
        <w:rPr>
          <w:rtl/>
        </w:rPr>
        <w:t>אַּיָה</w:t>
      </w:r>
      <w:r>
        <w:rPr>
          <w:rtl w:val="0"/>
        </w:rPr>
        <w:t xml:space="preserve"> (’ajja h), nazwa oparta na wydawanym głosie, lub: myszołów, Buteo vulgaris, zob. &lt;x&gt;50 14:13&lt;/x&gt;; &lt;x&gt;220 28:7&lt;/x&gt;.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2024-05-20T12:41:39Z</dcterms:modified>
</cp:coreProperties>
</file>