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akta, ten zapieczętowany akt kupna i ten otwarty odpis i włóż je do naczynia glinianego, aby ostały się na wiele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2024-04-29T06:19:50Z</dcterms:modified>
</cp:coreProperties>
</file>