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ściąć synów Sedekiasza na oczach ich ojca. Podobnie, tam w Ribli, kazał ściąć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na jego oczach, a także wszystkich książąt Judy pozabijał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synów Sedekijaszowych przed oczyma jego, także też wszystkich książąt Judzkich pozabijał w Ryblacie.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pościnał król Babiloński syny Sedecjaszowe przed oczyma jego. Ale i wszytkie książęta Judzkie pozabijał w 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na jego oczach, także wszystkich przywódców judzkich kazał zabić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synów Sedekiasza na jego oczach, tak samo kazał w Rybli stracić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zamordować synów Sedecjasza na jego oczach, a także w Ribli kazał zamordować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król babiloński wymordował jego synów. Również wszystkich dostojników Judy zamordował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pozabijać synów Sedecjasza na jego oczach; także wszystkich dostojników judzkich kazał pomordować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цар Вавилону синів Седекії на його очах, і зарізав в Девлаті всіх володарів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wyrżnąć synów Cydkjasza przed jego oczyma, oraz w Ryble kazał wyrżnąć wszystkich przywódców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zaczął na oczach Sedekiasza zabijać jego synów, również wszystkich książąt Judy pozabijał w 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2024-04-27T21:45:35Z</dcterms:modified>
</cp:coreProperties>
</file>