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twarze przypominały z wyglądu twarze cherubów znad rzeki Kebar. One również przemieszczały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wygląd ich twarzy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jak twarze, które widziałem nad rzeką Kebar.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wyglądały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twarze i oni sami. Każdy z nich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było jako twarzy, którem widział u rzeki Chebar; także i oblicze ich takież było, i oni sami; każdy z nich prosto ku swej stronie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twarzy ich, one twarzy, którem widział nad rzeką Chobar, a widzenia ich i pochop każdego przed twarzą swą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był podobny do tych samych twarzy, które widziałem nad rzeką Kebar. Każdy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twarze były takie same jak twarze, które widziałem nad rzeką Kebar. Każdy z nich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podobieństwa ich twarzy, to mieli oni oblicza, które widziałem nad rzeką Kebar. Taki był ich wygląd. 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były podobne do tych, które widziałem nad rzeką Kebar. Taki był ich wygląd i 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do] podobieństwa ich twarzy: Były to te same oblicza, które widziałem nad rzeką Kebar, [tak właśnie] wyglądali. Każdy z nich posuwał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подоба їхніх лиць, лиця, які я побачив під славою Бога Ізраїля при ріці Ховар, і вони кожний ходили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kształt ich oblicza – to były właśnie te oblicza, które widziałem nad rzeką Kebar; ich wygląd i one same. A zdążali – każdy w kierunku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podobieństwo ich obliczy, były to z wyglądu oblicza, które widziałem nad rzeką Kebar – te same. Każdy z nich przemieszczał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2024-05-01T08:41:11Z</dcterms:modified>
</cp:coreProperties>
</file>