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łokci, podczas gdy do lica przybytku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samo mierzyły sale na dziedzińcu zewnętrznym, a odległość od nich do lica przybytku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bowiem komórek,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dziedzińcu zewnętrznym,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świątynią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komórek, które były w sieni zewnętrzej, była na pięćdziesiąt łokci, a przed kościołem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była skarbnic sieni zewnętrznej pięćdziesiąt łokiet, a długość przed obliczem kościoła,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długość sal, które leżały przy dziedzińcu zewnętrznym, wynosiła pięćdziesiąt łokci, a tamtych przed główną budowlą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hal w stronę dziedzińca zewnętrznego wynosiła pięćdziesiąt łokci, podczas gdy naprzeciw przybytku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łokci, a tych naprzeciw świątyni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łokci. Te zaś naprzeciw holu świątynnego miały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bowiem sal, które były od strony dziedzińca zewnętrznego, wynosiła pięćdziesiąt-łokci, a tych naprzeciw miejsca Świętego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довжина заль, що гляділи до зовнішнього двору пятдесять ліктів, і вони є напроти лиця цих. Все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hal, położonych w kierunku zewnętrznego dziedzińca, wynosiła pięćdziesiąt łokci, jednak naprzeciw gmachu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jadalni, które wychodziły na dziedziniec zewnętrzny, wynosiła pięćdziesiąt łokci, a oto przed świątynią wynosiła ona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2024-05-02T18:05:06Z</dcterms:modified>
</cp:coreProperties>
</file>