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pierwszym, w pierwszym (dniu) miesiąca,* weźmiesz cielca z bydła bez skazy i oczyścisz z grzechu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Doroczne święta: Pascha, Pięćdziesiątnica (Święto Tygodni) i Dzień Pojednania (Święto Namiotów), opisane są w: &lt;x&gt;20 23:1417&lt;/x&gt;;&lt;x&gt;20 34:18-24&lt;/x&gt;; &lt;x&gt;30 23:4-44&lt;/x&gt;; &lt;x&gt;40 28:16-29:39&lt;/x&gt;; &lt;x&gt;50 16:1-17&lt;/x&gt;.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świątynię, </w:t>
      </w:r>
      <w:r>
        <w:rPr>
          <w:rtl/>
        </w:rPr>
        <w:t>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2024-04-28T17:58:41Z</dcterms:modified>
</cp:coreProperties>
</file>