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panującego natomiast przeznaczycie ziemię położoną zarówno po stronie zachodniej, jak i po stronie wschodniej świętego obszaru oraz pasa należącego do miasta. Będzie on z obu stron graniczył z tymi obszarami, a swą długością z północy na południe będzie odpowiadał długości jednego z działów od granicy zachodniej do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księcia będzie obszar z obu stron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własności miasta, 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przed własnością miasta, od strony zachodniej ku zachodowi i od strony wschodniej ku wschodowi, a 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każdego z tych działów od granicy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księcia wyznaczycie obszar z jednej i z drugiej strony świętego daru i posiadłości miasta, naprzeciw świętego daru i naprzeciw posiadłości miasta od strony zachodniej na zachód i od strony wschodniej na wschód. Długość każdej części będzie ta sama,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obu stron obszaru zastrzeżonego i posiadłości miasta, poza obszarem świętym i własnością miasta w kierunku zachodnim i wschodnim, wyznaczycie posiadłość księcia. Będzie miała tę samą długość, co inne części: od brzegu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[będzie należał obszar] z jednej i z drugiej strony świętej daniny i obszaru miasta, naprzeciw świętej daniny i naprzeciw obszaru miasta od strony zachodniej ku zachodowi i od strony wschodniej ku wschodowi. Długość będzie ta sama, co każdego działu [poszczególnych pokoleń],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księcia wyznaczycie po tej i po przeciwległej stronie świętej daniny oraz własności miejskiej, przytykając do świętej daniny oraz do własności miejskiej; po stronie zachodniej – ku zachodowi, a po stronie wschodniej – ku wschodowi. A długość ma odpowiadać długości jednego z udziałów od granicy zachodniej –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dla naczelnika będzie po jednej stronie i po drugiej stronie świętej daniny oraz własności miasta, obok świętej daniny i obok własności miasta, coś po stronie zachodniej na zachód oraz coś po stronie wschodniej na wschód. A długość będzie dokładnie taka sama, jak jednego z działów,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2024-04-28T12:54:17Z</dcterms:modified>
</cp:coreProperties>
</file>