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zawróć do swego Boga, zabiegaj o wierność i prawo* i oczekuj swego Boga** – zawsze!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 i prawo, </w:t>
      </w:r>
      <w:r>
        <w:rPr>
          <w:rtl/>
        </w:rPr>
        <w:t>חֶסֶדּומִׁשְּפָט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pokładaj nadzieję w swoim Bogu : </w:t>
      </w:r>
      <w:r>
        <w:rPr>
          <w:rtl/>
        </w:rPr>
        <w:t>קָוָה</w:t>
      </w:r>
      <w:r>
        <w:rPr>
          <w:rtl w:val="0"/>
        </w:rPr>
        <w:t xml:space="preserve"> (qawa h) w q odnosi się do nadziei w ogóle, w pi do nadziei skierowanej w określonym kierunku (zob.49:18; &lt;x&gt;290 5:2&lt;/x&gt;, 4, 7;&lt;x&gt;290 59:9&lt;/x&gt;, 11; &lt;x&gt;300 8:15&lt;/x&gt;;&lt;x&gt;300 13:16&lt;/x&gt;;&lt;x&gt;300 14:19&lt;/x&gt;; &lt;x&gt;230 69:21&lt;/x&gt;; &lt;x&gt;220 3:9&lt;/x&gt;;&lt;x&gt;220 6:19&lt;/x&gt;;&lt;x&gt;220 11:20&lt;/x&gt;). W odniesieniu do osoby wierzącej w jej stosunku do Boga ozn. oczekiwanie na jakiś czyn Boga lub na wypełnienie Jego obietnicy (zob. &lt;x&gt;230 25:5&lt;/x&gt;, 21;&lt;x&gt;230 27:14&lt;/x&gt;;&lt;x&gt;230 37:34&lt;/x&gt;;&lt;x&gt;230 40:2&lt;/x&gt;;&lt;x&gt;230 52:11&lt;/x&gt;;&lt;x&gt;230 130:5&lt;/x&gt;; &lt;x&gt;290 8:17&lt;/x&gt;;&lt;x&gt;290 25:9&lt;/x&gt;;&lt;x&gt;290 26:8&lt;/x&gt;;&lt;x&gt;290 33:2&lt;/x&gt;;&lt;x&gt;290 51:5&lt;/x&gt;;&lt;x&gt;290 60:9&lt;/x&gt;; &lt;x&gt;350 12:7&lt;/x&gt;). Obiekt nadziei wskazany jest przyimkami </w:t>
      </w:r>
      <w:r>
        <w:rPr>
          <w:rtl/>
        </w:rPr>
        <w:t>לְ</w:t>
      </w:r>
      <w:r>
        <w:rPr>
          <w:rtl w:val="0"/>
        </w:rPr>
        <w:t xml:space="preserve"> lub </w:t>
      </w:r>
      <w:r>
        <w:rPr>
          <w:rtl/>
        </w:rPr>
        <w:t>אֶל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2024-05-02T07:06:58Z</dcterms:modified>
</cp:coreProperties>
</file>