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się oburzać między sobą: Po co to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oburzyli się i mówili: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gniewali się niektórzy sami w sobie, a mówili: Na cóż się stała utrata tej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niektórzy, co się gniewali sami w sobie a mówili: Na cóż się zstała ta utrata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oburzyli się, mówiąc między sobą: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 z oburzeniem między sobą: Na cóż ta strata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tam oburzali się: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mówili między sobą z oburzeniem: „Po co tak marnować olejek?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oburzali się, [mówiąc] między sobą: „Po co się stała taka strata olejku!?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oburzali się: - Po co tak marnować ten balsam?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się oburzali, mówiąc: -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обурювалися між собою [і говорили]: Навіщо така трата мира?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oburzający się istotnie do siebie samych: Do czego zatrata ta właśnie tego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tacy, którzy się oburzali między sobą i mówili: Na co się stała ta strata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obecni ze złością mówili między sobą: "Po co tak marnować wonności?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dawali między sobą wyraz oburzeniu: ”Po cóż doszło do takiego marnotrawstwa wonnego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 to, niektórzy oburzyli się i ostro ją skrytykowali: —Co za marnotrawstwo! 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2024-05-20T05:51:17Z</dcterms:modified>
</cp:coreProperties>
</file>