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znawcy Prawa spośród faryzeuszów* zobaczyli, że jada z grzesznikami, a zwłaszcza celnikami, mówili Jego uczniom: Dlaczego je z celnikami i (innymi) grzesznikami?**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konstrukcji: rodz. + rz + kai + rz w lm druga grupa jest podgrupą pierwszej (x, a w szczególności y) albo pierwsza grupa podgrupą drugiej, czyli: x i inny 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uczeni w piśmie (z) faryzeuszów* zobaczywszy, że je z grzesznikami i poborcami, mówili uczniom jego: Po co z poborcami i grzesznikami je?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2024-04-29T01:46:10Z</dcterms:modified>
</cp:coreProperties>
</file>